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FFBEA" w14:textId="59930E90" w:rsidR="00E01A73" w:rsidRPr="0023220A" w:rsidRDefault="00E01A73" w:rsidP="0023220A">
      <w:pPr>
        <w:spacing w:line="240" w:lineRule="auto"/>
        <w:jc w:val="center"/>
        <w:rPr>
          <w:rFonts w:ascii="Times New Roman" w:hAnsi="Times New Roman" w:cs="Times New Roman"/>
          <w:b/>
          <w:bCs/>
          <w:sz w:val="32"/>
          <w:szCs w:val="32"/>
        </w:rPr>
      </w:pPr>
      <w:r w:rsidRPr="0023220A">
        <w:rPr>
          <w:rFonts w:ascii="Times New Roman" w:hAnsi="Times New Roman" w:cs="Times New Roman"/>
          <w:b/>
          <w:bCs/>
          <w:sz w:val="32"/>
          <w:szCs w:val="32"/>
        </w:rPr>
        <w:t>The Peacock-Wiseman Hypothesis</w:t>
      </w:r>
    </w:p>
    <w:p w14:paraId="6DE4F91C" w14:textId="53EAFFA5" w:rsidR="00E01A73" w:rsidRPr="0023220A" w:rsidRDefault="00E01A73" w:rsidP="0023220A">
      <w:pPr>
        <w:spacing w:line="240" w:lineRule="auto"/>
        <w:jc w:val="center"/>
        <w:rPr>
          <w:rFonts w:ascii="Times New Roman" w:hAnsi="Times New Roman" w:cs="Times New Roman"/>
          <w:b/>
          <w:bCs/>
          <w:sz w:val="24"/>
          <w:szCs w:val="24"/>
        </w:rPr>
      </w:pPr>
      <w:r w:rsidRPr="0023220A">
        <w:rPr>
          <w:rFonts w:ascii="Times New Roman" w:hAnsi="Times New Roman" w:cs="Times New Roman"/>
          <w:b/>
          <w:bCs/>
          <w:sz w:val="24"/>
          <w:szCs w:val="24"/>
        </w:rPr>
        <w:t>(Public Expenditure)</w:t>
      </w:r>
    </w:p>
    <w:p w14:paraId="5126507E" w14:textId="2D00815C" w:rsidR="00E01A73" w:rsidRPr="0023220A" w:rsidRDefault="00E01A73" w:rsidP="0023220A">
      <w:p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 xml:space="preserve">The Peacock-Wiseman hypothesis (1961) is rooted in a political-economy approach to public finance. It rejects the classical view that public expenditure grows smoothly alongside population growth or national income. Instead, they built their model on the principle that </w:t>
      </w:r>
      <w:r w:rsidRPr="0023220A">
        <w:rPr>
          <w:rFonts w:ascii="Times New Roman" w:hAnsi="Times New Roman" w:cs="Times New Roman"/>
          <w:b/>
          <w:bCs/>
          <w:sz w:val="24"/>
          <w:szCs w:val="24"/>
        </w:rPr>
        <w:t>governments like to spend more money, citizens do not like to pay higher taxes, and governments are generally inhibited by what they believe citizens will tolerate.</w:t>
      </w:r>
    </w:p>
    <w:p w14:paraId="45EAC086" w14:textId="77777777" w:rsidR="00E01A73" w:rsidRPr="0023220A" w:rsidRDefault="00E01A73" w:rsidP="0023220A">
      <w:pPr>
        <w:spacing w:line="360" w:lineRule="auto"/>
        <w:jc w:val="both"/>
        <w:rPr>
          <w:rFonts w:ascii="Times New Roman" w:hAnsi="Times New Roman" w:cs="Times New Roman"/>
          <w:b/>
          <w:bCs/>
          <w:sz w:val="24"/>
          <w:szCs w:val="24"/>
        </w:rPr>
      </w:pPr>
      <w:r w:rsidRPr="0023220A">
        <w:rPr>
          <w:rFonts w:ascii="Times New Roman" w:hAnsi="Times New Roman" w:cs="Times New Roman"/>
          <w:b/>
          <w:bCs/>
          <w:sz w:val="24"/>
          <w:szCs w:val="24"/>
        </w:rPr>
        <w:t>Key Mechanisms and Concepts</w:t>
      </w:r>
    </w:p>
    <w:p w14:paraId="4DEF1C53" w14:textId="535E834C" w:rsidR="00E01A73" w:rsidRPr="0023220A" w:rsidRDefault="00E01A73" w:rsidP="0023220A">
      <w:pPr>
        <w:numPr>
          <w:ilvl w:val="0"/>
          <w:numId w:val="4"/>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 Tolerable Burden of Taxation:</w:t>
      </w:r>
      <w:r w:rsidRPr="0023220A">
        <w:rPr>
          <w:rFonts w:ascii="Times New Roman" w:hAnsi="Times New Roman" w:cs="Times New Roman"/>
          <w:sz w:val="24"/>
          <w:szCs w:val="24"/>
        </w:rPr>
        <w:t xml:space="preserve"> Peacock and Wiseman argued that under normal, stable periods, there is a limit to the tax burden that the public considers acceptable. This limit is known as the "taxable capacity" or the community's tolerance level. Because of this psychological and political barrier, governments cannot easily expand public services during peaceful, stable times, even if those services are socially desirable.</w:t>
      </w:r>
    </w:p>
    <w:p w14:paraId="52143243" w14:textId="364AAB83" w:rsidR="00E01A73" w:rsidRPr="0023220A" w:rsidRDefault="00E01A73" w:rsidP="0023220A">
      <w:pPr>
        <w:numPr>
          <w:ilvl w:val="0"/>
          <w:numId w:val="4"/>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 Displacement Effect (Step-Like Growth):</w:t>
      </w:r>
    </w:p>
    <w:p w14:paraId="01C263B9" w14:textId="043B6B3A"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 xml:space="preserve">When a major social crisis happens — such as, a world war, a severe economic depression, or a major natural disaster—the government's usual </w:t>
      </w:r>
      <w:r w:rsidRPr="0023220A">
        <w:rPr>
          <w:rFonts w:ascii="Times New Roman" w:hAnsi="Times New Roman" w:cs="Times New Roman"/>
          <w:b/>
          <w:bCs/>
          <w:sz w:val="24"/>
          <w:szCs w:val="24"/>
        </w:rPr>
        <w:t>revenue restrictions are temporarily ignored</w:t>
      </w:r>
      <w:r w:rsidRPr="0023220A">
        <w:rPr>
          <w:rFonts w:ascii="Times New Roman" w:hAnsi="Times New Roman" w:cs="Times New Roman"/>
          <w:sz w:val="24"/>
          <w:szCs w:val="24"/>
        </w:rPr>
        <w:t>.</w:t>
      </w:r>
    </w:p>
    <w:p w14:paraId="39644FF5" w14:textId="20FE7413"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 xml:space="preserve">The </w:t>
      </w:r>
      <w:r w:rsidR="00D45BD1" w:rsidRPr="0023220A">
        <w:rPr>
          <w:rFonts w:ascii="Times New Roman" w:hAnsi="Times New Roman" w:cs="Times New Roman"/>
          <w:sz w:val="24"/>
          <w:szCs w:val="24"/>
        </w:rPr>
        <w:t>expected</w:t>
      </w:r>
      <w:r w:rsidRPr="0023220A">
        <w:rPr>
          <w:rFonts w:ascii="Times New Roman" w:hAnsi="Times New Roman" w:cs="Times New Roman"/>
          <w:sz w:val="24"/>
          <w:szCs w:val="24"/>
        </w:rPr>
        <w:t xml:space="preserve"> threat creates a collective sense of emergency, </w:t>
      </w:r>
      <w:r w:rsidR="00D45BD1" w:rsidRPr="0023220A">
        <w:rPr>
          <w:rFonts w:ascii="Times New Roman" w:hAnsi="Times New Roman" w:cs="Times New Roman"/>
          <w:sz w:val="24"/>
          <w:szCs w:val="24"/>
        </w:rPr>
        <w:t>severely</w:t>
      </w:r>
      <w:r w:rsidRPr="0023220A">
        <w:rPr>
          <w:rFonts w:ascii="Times New Roman" w:hAnsi="Times New Roman" w:cs="Times New Roman"/>
          <w:sz w:val="24"/>
          <w:szCs w:val="24"/>
        </w:rPr>
        <w:t xml:space="preserve"> </w:t>
      </w:r>
      <w:r w:rsidRPr="0023220A">
        <w:rPr>
          <w:rFonts w:ascii="Times New Roman" w:hAnsi="Times New Roman" w:cs="Times New Roman"/>
          <w:b/>
          <w:bCs/>
          <w:sz w:val="24"/>
          <w:szCs w:val="24"/>
        </w:rPr>
        <w:t>shifting public tolerance for taxation</w:t>
      </w:r>
      <w:r w:rsidRPr="0023220A">
        <w:rPr>
          <w:rFonts w:ascii="Times New Roman" w:hAnsi="Times New Roman" w:cs="Times New Roman"/>
          <w:sz w:val="24"/>
          <w:szCs w:val="24"/>
        </w:rPr>
        <w:t>. Citizens willingly accept higher tax burdens to fund the war effort or relief programs.</w:t>
      </w:r>
    </w:p>
    <w:p w14:paraId="585C42DE" w14:textId="77777777"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 xml:space="preserve">Once the crisis ends, public expenditure drops back down, but not to its original pre-crisis level. It settles at a </w:t>
      </w:r>
      <w:r w:rsidRPr="0023220A">
        <w:rPr>
          <w:rFonts w:ascii="Times New Roman" w:hAnsi="Times New Roman" w:cs="Times New Roman"/>
          <w:b/>
          <w:bCs/>
          <w:sz w:val="24"/>
          <w:szCs w:val="24"/>
        </w:rPr>
        <w:t>new baseline that is significantly higher than before</w:t>
      </w:r>
      <w:r w:rsidRPr="0023220A">
        <w:rPr>
          <w:rFonts w:ascii="Times New Roman" w:hAnsi="Times New Roman" w:cs="Times New Roman"/>
          <w:sz w:val="24"/>
          <w:szCs w:val="24"/>
        </w:rPr>
        <w:t xml:space="preserve">. This upward shift is the </w:t>
      </w:r>
      <w:r w:rsidRPr="0023220A">
        <w:rPr>
          <w:rFonts w:ascii="Times New Roman" w:hAnsi="Times New Roman" w:cs="Times New Roman"/>
          <w:b/>
          <w:bCs/>
          <w:i/>
          <w:iCs/>
          <w:sz w:val="24"/>
          <w:szCs w:val="24"/>
        </w:rPr>
        <w:t>Displacement Effect</w:t>
      </w:r>
      <w:r w:rsidRPr="0023220A">
        <w:rPr>
          <w:rFonts w:ascii="Times New Roman" w:hAnsi="Times New Roman" w:cs="Times New Roman"/>
          <w:sz w:val="24"/>
          <w:szCs w:val="24"/>
        </w:rPr>
        <w:t>.</w:t>
      </w:r>
    </w:p>
    <w:p w14:paraId="667E28D2" w14:textId="77777777" w:rsidR="00E01A73" w:rsidRPr="0023220A" w:rsidRDefault="00E01A73" w:rsidP="0023220A">
      <w:pPr>
        <w:spacing w:line="360" w:lineRule="auto"/>
        <w:jc w:val="both"/>
        <w:rPr>
          <w:rFonts w:ascii="Times New Roman" w:hAnsi="Times New Roman" w:cs="Times New Roman"/>
          <w:sz w:val="24"/>
          <w:szCs w:val="24"/>
        </w:rPr>
      </w:pPr>
    </w:p>
    <w:p w14:paraId="05233C30" w14:textId="5FCC6906" w:rsidR="00E01A73" w:rsidRPr="0023220A" w:rsidRDefault="00E01A73" w:rsidP="0023220A">
      <w:pPr>
        <w:numPr>
          <w:ilvl w:val="0"/>
          <w:numId w:val="4"/>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 Inspection Effect:</w:t>
      </w:r>
    </w:p>
    <w:p w14:paraId="3437FE31" w14:textId="02019382"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During a crisis, both the government and the taxpayers are forced to "inspect" social and economic conditions much more closely.</w:t>
      </w:r>
    </w:p>
    <w:p w14:paraId="46A59E20" w14:textId="703A902E"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lastRenderedPageBreak/>
        <w:t xml:space="preserve">Problems that were previously ignored or considered too expensive to tackle (such as widespread poverty, inadequate healthcare, structural unemployment, or failing infrastructure) become </w:t>
      </w:r>
      <w:r w:rsidR="00750607" w:rsidRPr="0023220A">
        <w:rPr>
          <w:rFonts w:ascii="Times New Roman" w:hAnsi="Times New Roman" w:cs="Times New Roman"/>
          <w:sz w:val="24"/>
          <w:szCs w:val="24"/>
        </w:rPr>
        <w:t>visibly</w:t>
      </w:r>
      <w:r w:rsidRPr="0023220A">
        <w:rPr>
          <w:rFonts w:ascii="Times New Roman" w:hAnsi="Times New Roman" w:cs="Times New Roman"/>
          <w:sz w:val="24"/>
          <w:szCs w:val="24"/>
        </w:rPr>
        <w:t xml:space="preserve"> obvious under the pressure of the crisis.</w:t>
      </w:r>
    </w:p>
    <w:p w14:paraId="2D9252F7" w14:textId="44CAD668" w:rsidR="00E01A73"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 xml:space="preserve">Consequently, after the crisis </w:t>
      </w:r>
      <w:r w:rsidR="00750607" w:rsidRPr="0023220A">
        <w:rPr>
          <w:rFonts w:ascii="Times New Roman" w:hAnsi="Times New Roman" w:cs="Times New Roman"/>
          <w:sz w:val="24"/>
          <w:szCs w:val="24"/>
        </w:rPr>
        <w:t>diminishes</w:t>
      </w:r>
      <w:r w:rsidRPr="0023220A">
        <w:rPr>
          <w:rFonts w:ascii="Times New Roman" w:hAnsi="Times New Roman" w:cs="Times New Roman"/>
          <w:sz w:val="24"/>
          <w:szCs w:val="24"/>
        </w:rPr>
        <w:t>, society demands that the government continue addressing these uncovered problems, justifying the permanently higher level of public expenditure.</w:t>
      </w:r>
    </w:p>
    <w:p w14:paraId="40EE521D" w14:textId="77777777" w:rsidR="00E558D5" w:rsidRPr="0023220A" w:rsidRDefault="00E558D5" w:rsidP="00E558D5">
      <w:pPr>
        <w:spacing w:line="360" w:lineRule="auto"/>
        <w:ind w:left="1440"/>
        <w:jc w:val="both"/>
        <w:rPr>
          <w:rFonts w:ascii="Times New Roman" w:hAnsi="Times New Roman" w:cs="Times New Roman"/>
          <w:sz w:val="24"/>
          <w:szCs w:val="24"/>
        </w:rPr>
      </w:pPr>
    </w:p>
    <w:p w14:paraId="450CBBBF" w14:textId="77777777" w:rsidR="00E558D5" w:rsidRDefault="00E01A73" w:rsidP="00E558D5">
      <w:pPr>
        <w:numPr>
          <w:ilvl w:val="0"/>
          <w:numId w:val="4"/>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w:t>
      </w:r>
      <w:r w:rsidR="00E558D5">
        <w:rPr>
          <w:rFonts w:ascii="Times New Roman" w:hAnsi="Times New Roman" w:cs="Times New Roman"/>
          <w:b/>
          <w:bCs/>
          <w:sz w:val="24"/>
          <w:szCs w:val="24"/>
        </w:rPr>
        <w:t xml:space="preserve"> </w:t>
      </w:r>
      <w:r w:rsidRPr="0023220A">
        <w:rPr>
          <w:rFonts w:ascii="Times New Roman" w:hAnsi="Times New Roman" w:cs="Times New Roman"/>
          <w:b/>
          <w:bCs/>
          <w:sz w:val="24"/>
          <w:szCs w:val="24"/>
        </w:rPr>
        <w:t>Concentration Effect:</w:t>
      </w:r>
    </w:p>
    <w:p w14:paraId="0C4B90A0" w14:textId="11D10CA3" w:rsidR="00E01A73" w:rsidRPr="00E558D5" w:rsidRDefault="00E01A73" w:rsidP="00E558D5">
      <w:pPr>
        <w:spacing w:line="360" w:lineRule="auto"/>
        <w:ind w:left="720"/>
        <w:jc w:val="both"/>
        <w:rPr>
          <w:rFonts w:ascii="Times New Roman" w:hAnsi="Times New Roman" w:cs="Times New Roman"/>
          <w:sz w:val="24"/>
          <w:szCs w:val="24"/>
        </w:rPr>
      </w:pPr>
      <w:r w:rsidRPr="00E558D5">
        <w:rPr>
          <w:rFonts w:ascii="Times New Roman" w:hAnsi="Times New Roman" w:cs="Times New Roman"/>
          <w:sz w:val="24"/>
          <w:szCs w:val="24"/>
        </w:rPr>
        <w:t>As economic development proceeds, industrialization and urbanization increase.</w:t>
      </w:r>
    </w:p>
    <w:p w14:paraId="4B3B9DEF" w14:textId="48AD0812"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Problems such as pollution, transport bottlenecks, and labo</w:t>
      </w:r>
      <w:r w:rsidR="00517FDF" w:rsidRPr="0023220A">
        <w:rPr>
          <w:rFonts w:ascii="Times New Roman" w:hAnsi="Times New Roman" w:cs="Times New Roman"/>
          <w:sz w:val="24"/>
          <w:szCs w:val="24"/>
        </w:rPr>
        <w:t>u</w:t>
      </w:r>
      <w:r w:rsidRPr="0023220A">
        <w:rPr>
          <w:rFonts w:ascii="Times New Roman" w:hAnsi="Times New Roman" w:cs="Times New Roman"/>
          <w:sz w:val="24"/>
          <w:szCs w:val="24"/>
        </w:rPr>
        <w:t xml:space="preserve">r market </w:t>
      </w:r>
      <w:r w:rsidR="00E558D5">
        <w:rPr>
          <w:rFonts w:ascii="Times New Roman" w:hAnsi="Times New Roman" w:cs="Times New Roman"/>
          <w:sz w:val="24"/>
          <w:szCs w:val="24"/>
        </w:rPr>
        <w:t>imbalances</w:t>
      </w:r>
      <w:r w:rsidRPr="0023220A">
        <w:rPr>
          <w:rFonts w:ascii="Times New Roman" w:hAnsi="Times New Roman" w:cs="Times New Roman"/>
          <w:sz w:val="24"/>
          <w:szCs w:val="24"/>
        </w:rPr>
        <w:t xml:space="preserve"> become national rather than local issues.</w:t>
      </w:r>
    </w:p>
    <w:p w14:paraId="4926B8AF" w14:textId="77777777" w:rsidR="00E01A73" w:rsidRPr="0023220A" w:rsidRDefault="00E01A73" w:rsidP="0023220A">
      <w:pPr>
        <w:numPr>
          <w:ilvl w:val="1"/>
          <w:numId w:val="4"/>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As a result, central governments take over functions previously handled by local or regional authorities. Because central governments possess broader powers of taxation and coordination, this centralization leads to an absolute and relative growth in total national public expenditure.</w:t>
      </w:r>
    </w:p>
    <w:p w14:paraId="6D87E9C3" w14:textId="72EF5555" w:rsidR="00E01A73" w:rsidRPr="0023220A" w:rsidRDefault="0052601B" w:rsidP="00E558D5">
      <w:pPr>
        <w:spacing w:line="360" w:lineRule="auto"/>
        <w:ind w:left="4320" w:firstLine="720"/>
        <w:jc w:val="both"/>
        <w:rPr>
          <w:rFonts w:ascii="Times New Roman" w:hAnsi="Times New Roman" w:cs="Times New Roman"/>
          <w:sz w:val="24"/>
          <w:szCs w:val="24"/>
        </w:rPr>
      </w:pPr>
      <w:r w:rsidRPr="0023220A">
        <w:rPr>
          <w:rFonts w:ascii="Times New Roman" w:hAnsi="Times New Roman" w:cs="Times New Roman"/>
          <w:sz w:val="24"/>
          <w:szCs w:val="24"/>
        </w:rPr>
        <w:t>*****</w:t>
      </w:r>
    </w:p>
    <w:p w14:paraId="1C3CEA2E" w14:textId="77777777" w:rsidR="0052601B" w:rsidRPr="0023220A" w:rsidRDefault="0052601B" w:rsidP="0023220A">
      <w:pPr>
        <w:spacing w:line="360" w:lineRule="auto"/>
        <w:jc w:val="both"/>
        <w:rPr>
          <w:rFonts w:ascii="Times New Roman" w:hAnsi="Times New Roman" w:cs="Times New Roman"/>
          <w:b/>
          <w:bCs/>
          <w:sz w:val="24"/>
          <w:szCs w:val="24"/>
        </w:rPr>
      </w:pPr>
    </w:p>
    <w:p w14:paraId="121FD607" w14:textId="62A98414" w:rsidR="00E01A73" w:rsidRPr="00693CAA" w:rsidRDefault="00E01A73" w:rsidP="00693CAA">
      <w:pPr>
        <w:spacing w:line="240" w:lineRule="auto"/>
        <w:jc w:val="center"/>
        <w:rPr>
          <w:rFonts w:ascii="Times New Roman" w:hAnsi="Times New Roman" w:cs="Times New Roman"/>
          <w:b/>
          <w:bCs/>
          <w:sz w:val="32"/>
          <w:szCs w:val="32"/>
        </w:rPr>
      </w:pPr>
      <w:r w:rsidRPr="00693CAA">
        <w:rPr>
          <w:rFonts w:ascii="Times New Roman" w:hAnsi="Times New Roman" w:cs="Times New Roman"/>
          <w:b/>
          <w:bCs/>
          <w:sz w:val="32"/>
          <w:szCs w:val="32"/>
        </w:rPr>
        <w:t>Colin Clark’s Critical Limit Hypothesis</w:t>
      </w:r>
    </w:p>
    <w:p w14:paraId="15DC03A7" w14:textId="7D68D3D1" w:rsidR="0052601B" w:rsidRDefault="0052601B" w:rsidP="00693CAA">
      <w:pPr>
        <w:spacing w:line="240" w:lineRule="auto"/>
        <w:jc w:val="center"/>
        <w:rPr>
          <w:rFonts w:ascii="Times New Roman" w:hAnsi="Times New Roman" w:cs="Times New Roman"/>
          <w:b/>
          <w:bCs/>
          <w:sz w:val="24"/>
          <w:szCs w:val="24"/>
        </w:rPr>
      </w:pPr>
      <w:r w:rsidRPr="0023220A">
        <w:rPr>
          <w:rFonts w:ascii="Times New Roman" w:hAnsi="Times New Roman" w:cs="Times New Roman"/>
          <w:b/>
          <w:bCs/>
          <w:sz w:val="24"/>
          <w:szCs w:val="24"/>
        </w:rPr>
        <w:t>(Theory of Public Expenditure)</w:t>
      </w:r>
    </w:p>
    <w:p w14:paraId="696F3F65" w14:textId="77777777" w:rsidR="00693CAA" w:rsidRPr="0023220A" w:rsidRDefault="00693CAA" w:rsidP="00693CAA">
      <w:pPr>
        <w:spacing w:line="240" w:lineRule="auto"/>
        <w:jc w:val="center"/>
        <w:rPr>
          <w:rFonts w:ascii="Times New Roman" w:hAnsi="Times New Roman" w:cs="Times New Roman"/>
          <w:b/>
          <w:bCs/>
          <w:sz w:val="24"/>
          <w:szCs w:val="24"/>
        </w:rPr>
      </w:pPr>
    </w:p>
    <w:p w14:paraId="618EC035" w14:textId="04A75996" w:rsidR="00E01A73" w:rsidRPr="0023220A" w:rsidRDefault="00E01A73" w:rsidP="0023220A">
      <w:p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Colin Clark introduced his critical limit hypothesis in the early 1950s (notably in his 1945 paper "Public Finance and Changes in the Value of Money" and subsequent 1950s writings) during a period of post-war reconstruction and rising welfare spending. He argued that there is a strict macroeconomic boundary to how much a government can tax and spend without destabilizing the economy.</w:t>
      </w:r>
      <w:r w:rsidR="00693CAA">
        <w:rPr>
          <w:rFonts w:ascii="Times New Roman" w:hAnsi="Times New Roman" w:cs="Times New Roman"/>
          <w:sz w:val="24"/>
          <w:szCs w:val="24"/>
        </w:rPr>
        <w:t xml:space="preserve"> His theory is known as Critical Limit Hypothesis of public expenditure.</w:t>
      </w:r>
    </w:p>
    <w:p w14:paraId="3C70A41F" w14:textId="77777777" w:rsidR="00E01A73" w:rsidRPr="0023220A" w:rsidRDefault="00E01A73" w:rsidP="0023220A">
      <w:pPr>
        <w:spacing w:line="360" w:lineRule="auto"/>
        <w:jc w:val="both"/>
        <w:rPr>
          <w:rFonts w:ascii="Times New Roman" w:hAnsi="Times New Roman" w:cs="Times New Roman"/>
          <w:b/>
          <w:bCs/>
          <w:sz w:val="24"/>
          <w:szCs w:val="24"/>
        </w:rPr>
      </w:pPr>
      <w:r w:rsidRPr="0023220A">
        <w:rPr>
          <w:rFonts w:ascii="Times New Roman" w:hAnsi="Times New Roman" w:cs="Times New Roman"/>
          <w:b/>
          <w:bCs/>
          <w:sz w:val="24"/>
          <w:szCs w:val="24"/>
        </w:rPr>
        <w:t>Key Mechanisms and Concepts</w:t>
      </w:r>
    </w:p>
    <w:p w14:paraId="7FA8A232" w14:textId="39DF1466" w:rsidR="00E01A73" w:rsidRPr="0023220A" w:rsidRDefault="00E01A73" w:rsidP="0023220A">
      <w:pPr>
        <w:numPr>
          <w:ilvl w:val="0"/>
          <w:numId w:val="5"/>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 25% Threshold:</w:t>
      </w:r>
      <w:r w:rsidRPr="0023220A">
        <w:rPr>
          <w:rFonts w:ascii="Times New Roman" w:hAnsi="Times New Roman" w:cs="Times New Roman"/>
          <w:sz w:val="24"/>
          <w:szCs w:val="24"/>
        </w:rPr>
        <w:t xml:space="preserve"> Clark empirically observed historical data from various countries and asserted that when total taxation and public expenditure exceed </w:t>
      </w:r>
      <w:r w:rsidRPr="0023220A">
        <w:rPr>
          <w:rFonts w:ascii="Times New Roman" w:hAnsi="Times New Roman" w:cs="Times New Roman"/>
          <w:b/>
          <w:bCs/>
          <w:sz w:val="24"/>
          <w:szCs w:val="24"/>
        </w:rPr>
        <w:t xml:space="preserve">25% of the Gross </w:t>
      </w:r>
      <w:r w:rsidRPr="0023220A">
        <w:rPr>
          <w:rFonts w:ascii="Times New Roman" w:hAnsi="Times New Roman" w:cs="Times New Roman"/>
          <w:b/>
          <w:bCs/>
          <w:sz w:val="24"/>
          <w:szCs w:val="24"/>
        </w:rPr>
        <w:lastRenderedPageBreak/>
        <w:t>National Product (GNP)</w:t>
      </w:r>
      <w:r w:rsidRPr="0023220A">
        <w:rPr>
          <w:rFonts w:ascii="Times New Roman" w:hAnsi="Times New Roman" w:cs="Times New Roman"/>
          <w:sz w:val="24"/>
          <w:szCs w:val="24"/>
        </w:rPr>
        <w:t xml:space="preserve"> or National Income, dangerous macroeconomic and behavio</w:t>
      </w:r>
      <w:r w:rsidR="0052601B" w:rsidRPr="0023220A">
        <w:rPr>
          <w:rFonts w:ascii="Times New Roman" w:hAnsi="Times New Roman" w:cs="Times New Roman"/>
          <w:sz w:val="24"/>
          <w:szCs w:val="24"/>
        </w:rPr>
        <w:t>u</w:t>
      </w:r>
      <w:r w:rsidRPr="0023220A">
        <w:rPr>
          <w:rFonts w:ascii="Times New Roman" w:hAnsi="Times New Roman" w:cs="Times New Roman"/>
          <w:sz w:val="24"/>
          <w:szCs w:val="24"/>
        </w:rPr>
        <w:t>ral reactions occur.</w:t>
      </w:r>
    </w:p>
    <w:p w14:paraId="150582B0" w14:textId="157EBB2B" w:rsidR="00E01A73" w:rsidRPr="0023220A" w:rsidRDefault="00E01A73" w:rsidP="0023220A">
      <w:pPr>
        <w:numPr>
          <w:ilvl w:val="0"/>
          <w:numId w:val="5"/>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The Inflationary Spiral:</w:t>
      </w:r>
    </w:p>
    <w:p w14:paraId="58EBA4F5" w14:textId="2DA5091D" w:rsidR="00E01A73" w:rsidRPr="0023220A" w:rsidRDefault="00E01A73" w:rsidP="0023220A">
      <w:pPr>
        <w:numPr>
          <w:ilvl w:val="1"/>
          <w:numId w:val="5"/>
        </w:numPr>
        <w:spacing w:line="360" w:lineRule="auto"/>
        <w:jc w:val="both"/>
        <w:rPr>
          <w:rFonts w:ascii="Times New Roman" w:hAnsi="Times New Roman" w:cs="Times New Roman"/>
          <w:sz w:val="24"/>
          <w:szCs w:val="24"/>
        </w:rPr>
      </w:pPr>
      <w:r w:rsidRPr="0023220A">
        <w:rPr>
          <w:rFonts w:ascii="Times New Roman" w:hAnsi="Times New Roman" w:cs="Times New Roman"/>
          <w:sz w:val="24"/>
          <w:szCs w:val="24"/>
        </w:rPr>
        <w:t>According to Clark, when taxation crosses this critical limit, it ceases to be a mere transfer of resources and becomes a destructive disincentive.</w:t>
      </w:r>
    </w:p>
    <w:p w14:paraId="7FFBFDBA" w14:textId="03AACF61" w:rsidR="00E01A73" w:rsidRPr="0023220A" w:rsidRDefault="00E01A73" w:rsidP="0023220A">
      <w:pPr>
        <w:numPr>
          <w:ilvl w:val="1"/>
          <w:numId w:val="5"/>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Supply-Side Disincentives:</w:t>
      </w:r>
      <w:r w:rsidRPr="0023220A">
        <w:rPr>
          <w:rFonts w:ascii="Times New Roman" w:hAnsi="Times New Roman" w:cs="Times New Roman"/>
          <w:sz w:val="24"/>
          <w:szCs w:val="24"/>
        </w:rPr>
        <w:t xml:space="preserve"> Excessively high taxes reduce the net returns on work, saving, and investment. Workers lose the motivation to put in extra hours or seek promotions, and entrepreneurs cut back on risky investments because the government captures too much of the reward while leaving them to bear the losses. This depresses aggregate supply and productivity growth.</w:t>
      </w:r>
    </w:p>
    <w:p w14:paraId="543BC031" w14:textId="4AD46EF0" w:rsidR="00E01A73" w:rsidRPr="0023220A" w:rsidRDefault="00E01A73" w:rsidP="0023220A">
      <w:pPr>
        <w:numPr>
          <w:ilvl w:val="1"/>
          <w:numId w:val="5"/>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Behavio</w:t>
      </w:r>
      <w:r w:rsidR="00B905BA" w:rsidRPr="0023220A">
        <w:rPr>
          <w:rFonts w:ascii="Times New Roman" w:hAnsi="Times New Roman" w:cs="Times New Roman"/>
          <w:b/>
          <w:bCs/>
          <w:sz w:val="24"/>
          <w:szCs w:val="24"/>
        </w:rPr>
        <w:t>u</w:t>
      </w:r>
      <w:r w:rsidRPr="0023220A">
        <w:rPr>
          <w:rFonts w:ascii="Times New Roman" w:hAnsi="Times New Roman" w:cs="Times New Roman"/>
          <w:b/>
          <w:bCs/>
          <w:sz w:val="24"/>
          <w:szCs w:val="24"/>
        </w:rPr>
        <w:t>ral Resistance:</w:t>
      </w:r>
      <w:r w:rsidRPr="0023220A">
        <w:rPr>
          <w:rFonts w:ascii="Times New Roman" w:hAnsi="Times New Roman" w:cs="Times New Roman"/>
          <w:sz w:val="24"/>
          <w:szCs w:val="24"/>
        </w:rPr>
        <w:t xml:space="preserve"> Citizens and corporations resort to widespread tax evasion, avoidance, and capital flight to protect their incomes.</w:t>
      </w:r>
    </w:p>
    <w:p w14:paraId="6EE12F6E" w14:textId="4A901BC7" w:rsidR="00E01A73" w:rsidRDefault="00E01A73" w:rsidP="0023220A">
      <w:pPr>
        <w:numPr>
          <w:ilvl w:val="1"/>
          <w:numId w:val="5"/>
        </w:num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Monetary Expansion:</w:t>
      </w:r>
      <w:r w:rsidRPr="0023220A">
        <w:rPr>
          <w:rFonts w:ascii="Times New Roman" w:hAnsi="Times New Roman" w:cs="Times New Roman"/>
          <w:sz w:val="24"/>
          <w:szCs w:val="24"/>
        </w:rPr>
        <w:t xml:space="preserve"> Because output/productivity </w:t>
      </w:r>
      <w:r w:rsidR="001617CF" w:rsidRPr="0023220A">
        <w:rPr>
          <w:rFonts w:ascii="Times New Roman" w:hAnsi="Times New Roman" w:cs="Times New Roman"/>
          <w:sz w:val="24"/>
          <w:szCs w:val="24"/>
        </w:rPr>
        <w:t>stands</w:t>
      </w:r>
      <w:r w:rsidRPr="0023220A">
        <w:rPr>
          <w:rFonts w:ascii="Times New Roman" w:hAnsi="Times New Roman" w:cs="Times New Roman"/>
          <w:sz w:val="24"/>
          <w:szCs w:val="24"/>
        </w:rPr>
        <w:t xml:space="preserve"> due to disincentives while government spending remains high, the economy experiences a structural shortage of goods relative to the money supply, resulting in chronic, severe </w:t>
      </w:r>
      <w:r w:rsidRPr="0023220A">
        <w:rPr>
          <w:rFonts w:ascii="Times New Roman" w:hAnsi="Times New Roman" w:cs="Times New Roman"/>
          <w:b/>
          <w:bCs/>
          <w:sz w:val="24"/>
          <w:szCs w:val="24"/>
        </w:rPr>
        <w:t>inflation</w:t>
      </w:r>
      <w:r w:rsidRPr="0023220A">
        <w:rPr>
          <w:rFonts w:ascii="Times New Roman" w:hAnsi="Times New Roman" w:cs="Times New Roman"/>
          <w:sz w:val="24"/>
          <w:szCs w:val="24"/>
        </w:rPr>
        <w:t xml:space="preserve">. Inflation acts as a hidden tax, </w:t>
      </w:r>
      <w:r w:rsidR="001617CF">
        <w:rPr>
          <w:rFonts w:ascii="Times New Roman" w:hAnsi="Times New Roman" w:cs="Times New Roman"/>
          <w:sz w:val="24"/>
          <w:szCs w:val="24"/>
        </w:rPr>
        <w:t>decreas</w:t>
      </w:r>
      <w:r w:rsidRPr="0023220A">
        <w:rPr>
          <w:rFonts w:ascii="Times New Roman" w:hAnsi="Times New Roman" w:cs="Times New Roman"/>
          <w:sz w:val="24"/>
          <w:szCs w:val="24"/>
        </w:rPr>
        <w:t>ing the real value of government debt and purchasing power, but causing severe economic inefficiency.</w:t>
      </w:r>
    </w:p>
    <w:p w14:paraId="596E3000" w14:textId="77777777" w:rsidR="001617CF" w:rsidRPr="0023220A" w:rsidRDefault="001617CF" w:rsidP="001617CF">
      <w:pPr>
        <w:spacing w:line="360" w:lineRule="auto"/>
        <w:ind w:left="1440"/>
        <w:jc w:val="both"/>
        <w:rPr>
          <w:rFonts w:ascii="Times New Roman" w:hAnsi="Times New Roman" w:cs="Times New Roman"/>
          <w:sz w:val="24"/>
          <w:szCs w:val="24"/>
        </w:rPr>
      </w:pPr>
    </w:p>
    <w:p w14:paraId="66634423" w14:textId="612297E0" w:rsidR="001617CF" w:rsidRPr="001617CF" w:rsidRDefault="00E01A73" w:rsidP="004D6CA5">
      <w:pPr>
        <w:spacing w:line="360" w:lineRule="auto"/>
        <w:jc w:val="both"/>
        <w:rPr>
          <w:rFonts w:ascii="Times New Roman" w:hAnsi="Times New Roman" w:cs="Times New Roman"/>
          <w:sz w:val="24"/>
          <w:szCs w:val="24"/>
        </w:rPr>
      </w:pPr>
      <w:r w:rsidRPr="0023220A">
        <w:rPr>
          <w:rFonts w:ascii="Times New Roman" w:hAnsi="Times New Roman" w:cs="Times New Roman"/>
          <w:b/>
          <w:bCs/>
          <w:sz w:val="24"/>
          <w:szCs w:val="24"/>
        </w:rPr>
        <w:t>Critique and Modern Context:</w:t>
      </w:r>
    </w:p>
    <w:p w14:paraId="462001EC" w14:textId="77777777" w:rsidR="004D6CA5" w:rsidRPr="004D6CA5" w:rsidRDefault="00E01A73" w:rsidP="004D6CA5">
      <w:pPr>
        <w:spacing w:line="360" w:lineRule="auto"/>
        <w:ind w:firstLine="720"/>
        <w:jc w:val="both"/>
        <w:rPr>
          <w:rFonts w:ascii="Times New Roman" w:hAnsi="Times New Roman" w:cs="Times New Roman"/>
          <w:sz w:val="24"/>
          <w:szCs w:val="24"/>
        </w:rPr>
      </w:pPr>
      <w:r w:rsidRPr="004D6CA5">
        <w:rPr>
          <w:rFonts w:ascii="Times New Roman" w:hAnsi="Times New Roman" w:cs="Times New Roman"/>
          <w:sz w:val="24"/>
          <w:szCs w:val="24"/>
        </w:rPr>
        <w:t xml:space="preserve">Modern economists note that Clark's 25% rule has been widely </w:t>
      </w:r>
      <w:r w:rsidR="001617CF" w:rsidRPr="004D6CA5">
        <w:rPr>
          <w:rFonts w:ascii="Times New Roman" w:hAnsi="Times New Roman" w:cs="Times New Roman"/>
          <w:sz w:val="24"/>
          <w:szCs w:val="24"/>
        </w:rPr>
        <w:t>beaten</w:t>
      </w:r>
      <w:r w:rsidRPr="004D6CA5">
        <w:rPr>
          <w:rFonts w:ascii="Times New Roman" w:hAnsi="Times New Roman" w:cs="Times New Roman"/>
          <w:sz w:val="24"/>
          <w:szCs w:val="24"/>
        </w:rPr>
        <w:t xml:space="preserve"> by most developed economies today, where public expenditures frequently range between 35% to 50% of GDP without immediate hyperinflation.</w:t>
      </w:r>
    </w:p>
    <w:p w14:paraId="17887D0C" w14:textId="61E68B14" w:rsidR="004D6CA5" w:rsidRPr="004D6CA5" w:rsidRDefault="004D6CA5" w:rsidP="004D6CA5">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However, e</w:t>
      </w:r>
      <w:r w:rsidRPr="004D6CA5">
        <w:rPr>
          <w:rFonts w:ascii="Times New Roman" w:hAnsi="Times New Roman" w:cs="Times New Roman"/>
          <w:sz w:val="24"/>
          <w:szCs w:val="24"/>
        </w:rPr>
        <w:t xml:space="preserve">ven today, conservative thinkers and supply-side economists follow an old warning from Colin Clark: </w:t>
      </w:r>
      <w:r w:rsidRPr="004D6CA5">
        <w:rPr>
          <w:rFonts w:ascii="Times New Roman" w:hAnsi="Times New Roman" w:cs="Times New Roman"/>
          <w:b/>
          <w:bCs/>
          <w:sz w:val="24"/>
          <w:szCs w:val="24"/>
        </w:rPr>
        <w:t>raising taxes does not mean the government will keep collecting more and more money.</w:t>
      </w:r>
      <w:r w:rsidRPr="004D6CA5">
        <w:rPr>
          <w:rFonts w:ascii="Times New Roman" w:hAnsi="Times New Roman" w:cs="Times New Roman"/>
          <w:b/>
          <w:bCs/>
          <w:sz w:val="24"/>
          <w:szCs w:val="24"/>
        </w:rPr>
        <w:t xml:space="preserve"> </w:t>
      </w:r>
    </w:p>
    <w:p w14:paraId="6AC8D56B" w14:textId="5BF9F6AD" w:rsidR="004D6CA5" w:rsidRDefault="004D6CA5" w:rsidP="004D6CA5">
      <w:pPr>
        <w:spacing w:line="360" w:lineRule="auto"/>
        <w:ind w:firstLine="720"/>
        <w:jc w:val="both"/>
      </w:pPr>
      <w:r w:rsidRPr="004D6CA5">
        <w:rPr>
          <w:rFonts w:ascii="Times New Roman" w:hAnsi="Times New Roman" w:cs="Times New Roman"/>
          <w:sz w:val="24"/>
          <w:szCs w:val="24"/>
        </w:rPr>
        <w:t>When taxes get too high, people change how they act—they might work less, invest less, or find legal ways to avoid those taxes. Because of these behavio</w:t>
      </w:r>
      <w:r>
        <w:rPr>
          <w:rFonts w:ascii="Times New Roman" w:hAnsi="Times New Roman" w:cs="Times New Roman"/>
          <w:sz w:val="24"/>
          <w:szCs w:val="24"/>
        </w:rPr>
        <w:t>u</w:t>
      </w:r>
      <w:r w:rsidRPr="004D6CA5">
        <w:rPr>
          <w:rFonts w:ascii="Times New Roman" w:hAnsi="Times New Roman" w:cs="Times New Roman"/>
          <w:sz w:val="24"/>
          <w:szCs w:val="24"/>
        </w:rPr>
        <w:t xml:space="preserve">ral changes, the government </w:t>
      </w:r>
      <w:r>
        <w:rPr>
          <w:rFonts w:ascii="Times New Roman" w:hAnsi="Times New Roman" w:cs="Times New Roman"/>
          <w:sz w:val="24"/>
          <w:szCs w:val="24"/>
        </w:rPr>
        <w:t>earns</w:t>
      </w:r>
      <w:r w:rsidRPr="004D6CA5">
        <w:rPr>
          <w:rFonts w:ascii="Times New Roman" w:hAnsi="Times New Roman" w:cs="Times New Roman"/>
          <w:sz w:val="24"/>
          <w:szCs w:val="24"/>
        </w:rPr>
        <w:t xml:space="preserve"> less money than it</w:t>
      </w:r>
      <w:r>
        <w:rPr>
          <w:rFonts w:ascii="Times New Roman" w:hAnsi="Times New Roman" w:cs="Times New Roman"/>
          <w:sz w:val="24"/>
          <w:szCs w:val="24"/>
        </w:rPr>
        <w:t xml:space="preserve"> is</w:t>
      </w:r>
      <w:r w:rsidRPr="004D6CA5">
        <w:rPr>
          <w:rFonts w:ascii="Times New Roman" w:hAnsi="Times New Roman" w:cs="Times New Roman"/>
          <w:sz w:val="24"/>
          <w:szCs w:val="24"/>
        </w:rPr>
        <w:t xml:space="preserve"> expected</w:t>
      </w:r>
      <w:r>
        <w:t>.</w:t>
      </w:r>
    </w:p>
    <w:p w14:paraId="15C26721" w14:textId="53D44AD8" w:rsidR="004D6CA5" w:rsidRPr="004D6CA5" w:rsidRDefault="004D6CA5" w:rsidP="004D6CA5">
      <w:pPr>
        <w:spacing w:line="360" w:lineRule="auto"/>
        <w:ind w:firstLine="720"/>
        <w:jc w:val="center"/>
        <w:rPr>
          <w:rFonts w:ascii="Times New Roman" w:hAnsi="Times New Roman" w:cs="Times New Roman"/>
          <w:sz w:val="24"/>
          <w:szCs w:val="24"/>
        </w:rPr>
      </w:pPr>
      <w:r>
        <w:t>****</w:t>
      </w:r>
    </w:p>
    <w:sectPr w:rsidR="004D6CA5" w:rsidRPr="004D6C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0087"/>
    <w:multiLevelType w:val="multilevel"/>
    <w:tmpl w:val="F1DA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F3C88"/>
    <w:multiLevelType w:val="multilevel"/>
    <w:tmpl w:val="D950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3289A"/>
    <w:multiLevelType w:val="multilevel"/>
    <w:tmpl w:val="99860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47345B"/>
    <w:multiLevelType w:val="multilevel"/>
    <w:tmpl w:val="CEBCB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645435"/>
    <w:multiLevelType w:val="multilevel"/>
    <w:tmpl w:val="87DED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C26FD"/>
    <w:multiLevelType w:val="multilevel"/>
    <w:tmpl w:val="D82ED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089764">
    <w:abstractNumId w:val="3"/>
  </w:num>
  <w:num w:numId="2" w16cid:durableId="397099553">
    <w:abstractNumId w:val="5"/>
  </w:num>
  <w:num w:numId="3" w16cid:durableId="1492142174">
    <w:abstractNumId w:val="1"/>
  </w:num>
  <w:num w:numId="4" w16cid:durableId="1378049803">
    <w:abstractNumId w:val="2"/>
  </w:num>
  <w:num w:numId="5" w16cid:durableId="150218771">
    <w:abstractNumId w:val="4"/>
  </w:num>
  <w:num w:numId="6" w16cid:durableId="1310867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FC"/>
    <w:rsid w:val="001617CF"/>
    <w:rsid w:val="00164DB9"/>
    <w:rsid w:val="0023220A"/>
    <w:rsid w:val="0036246E"/>
    <w:rsid w:val="004D6CA5"/>
    <w:rsid w:val="005070DE"/>
    <w:rsid w:val="00517FDF"/>
    <w:rsid w:val="0052601B"/>
    <w:rsid w:val="00693CAA"/>
    <w:rsid w:val="00750607"/>
    <w:rsid w:val="00780699"/>
    <w:rsid w:val="009C24A2"/>
    <w:rsid w:val="00AA738E"/>
    <w:rsid w:val="00B905BA"/>
    <w:rsid w:val="00C93593"/>
    <w:rsid w:val="00D45BD1"/>
    <w:rsid w:val="00DB5673"/>
    <w:rsid w:val="00E01A73"/>
    <w:rsid w:val="00E558D5"/>
    <w:rsid w:val="00F321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4B049"/>
  <w15:chartTrackingRefBased/>
  <w15:docId w15:val="{ADD0BA0B-6CDB-4736-A90F-6DD29C2E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2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21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1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1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1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1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1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1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1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21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21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1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1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1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1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1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1FC"/>
    <w:rPr>
      <w:rFonts w:eastAsiaTheme="majorEastAsia" w:cstheme="majorBidi"/>
      <w:color w:val="272727" w:themeColor="text1" w:themeTint="D8"/>
    </w:rPr>
  </w:style>
  <w:style w:type="paragraph" w:styleId="Title">
    <w:name w:val="Title"/>
    <w:basedOn w:val="Normal"/>
    <w:next w:val="Normal"/>
    <w:link w:val="TitleChar"/>
    <w:uiPriority w:val="10"/>
    <w:qFormat/>
    <w:rsid w:val="00F32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1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1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1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1FC"/>
    <w:pPr>
      <w:spacing w:before="160"/>
      <w:jc w:val="center"/>
    </w:pPr>
    <w:rPr>
      <w:i/>
      <w:iCs/>
      <w:color w:val="404040" w:themeColor="text1" w:themeTint="BF"/>
    </w:rPr>
  </w:style>
  <w:style w:type="character" w:customStyle="1" w:styleId="QuoteChar">
    <w:name w:val="Quote Char"/>
    <w:basedOn w:val="DefaultParagraphFont"/>
    <w:link w:val="Quote"/>
    <w:uiPriority w:val="29"/>
    <w:rsid w:val="00F321FC"/>
    <w:rPr>
      <w:i/>
      <w:iCs/>
      <w:color w:val="404040" w:themeColor="text1" w:themeTint="BF"/>
    </w:rPr>
  </w:style>
  <w:style w:type="paragraph" w:styleId="ListParagraph">
    <w:name w:val="List Paragraph"/>
    <w:basedOn w:val="Normal"/>
    <w:uiPriority w:val="34"/>
    <w:qFormat/>
    <w:rsid w:val="00F321FC"/>
    <w:pPr>
      <w:ind w:left="720"/>
      <w:contextualSpacing/>
    </w:pPr>
  </w:style>
  <w:style w:type="character" w:styleId="IntenseEmphasis">
    <w:name w:val="Intense Emphasis"/>
    <w:basedOn w:val="DefaultParagraphFont"/>
    <w:uiPriority w:val="21"/>
    <w:qFormat/>
    <w:rsid w:val="00F321FC"/>
    <w:rPr>
      <w:i/>
      <w:iCs/>
      <w:color w:val="0F4761" w:themeColor="accent1" w:themeShade="BF"/>
    </w:rPr>
  </w:style>
  <w:style w:type="paragraph" w:styleId="IntenseQuote">
    <w:name w:val="Intense Quote"/>
    <w:basedOn w:val="Normal"/>
    <w:next w:val="Normal"/>
    <w:link w:val="IntenseQuoteChar"/>
    <w:uiPriority w:val="30"/>
    <w:qFormat/>
    <w:rsid w:val="00F32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1FC"/>
    <w:rPr>
      <w:i/>
      <w:iCs/>
      <w:color w:val="0F4761" w:themeColor="accent1" w:themeShade="BF"/>
    </w:rPr>
  </w:style>
  <w:style w:type="character" w:styleId="IntenseReference">
    <w:name w:val="Intense Reference"/>
    <w:basedOn w:val="DefaultParagraphFont"/>
    <w:uiPriority w:val="32"/>
    <w:qFormat/>
    <w:rsid w:val="00F321FC"/>
    <w:rPr>
      <w:b/>
      <w:bCs/>
      <w:smallCaps/>
      <w:color w:val="0F4761" w:themeColor="accent1" w:themeShade="BF"/>
      <w:spacing w:val="5"/>
    </w:rPr>
  </w:style>
  <w:style w:type="paragraph" w:styleId="NormalWeb">
    <w:name w:val="Normal (Web)"/>
    <w:basedOn w:val="Normal"/>
    <w:uiPriority w:val="99"/>
    <w:semiHidden/>
    <w:unhideWhenUsed/>
    <w:rsid w:val="004D6CA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kalitaprabodh.bhb@gmail.com</dc:creator>
  <cp:keywords/>
  <dc:description/>
  <cp:lastModifiedBy>kalitaprabodh.bhb@gmail.com</cp:lastModifiedBy>
  <cp:revision>10</cp:revision>
  <dcterms:created xsi:type="dcterms:W3CDTF">2026-10-10T07:45:00Z</dcterms:created>
  <dcterms:modified xsi:type="dcterms:W3CDTF">2026-10-12T05:09:00Z</dcterms:modified>
</cp:coreProperties>
</file>